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AD3D0" w14:textId="77777777" w:rsidR="000A60D0" w:rsidRDefault="000A60D0" w:rsidP="000A60D0">
      <w:pPr>
        <w:shd w:val="clear" w:color="auto" w:fill="DDDDDD"/>
        <w:spacing w:after="0" w:line="259" w:lineRule="auto"/>
        <w:ind w:left="0" w:right="2" w:firstLine="0"/>
        <w:jc w:val="center"/>
      </w:pPr>
      <w:r>
        <w:rPr>
          <w:b/>
        </w:rPr>
        <w:t>TOWN OF CLEVELAND</w:t>
      </w:r>
    </w:p>
    <w:p w14:paraId="2F3CBA0A" w14:textId="77777777" w:rsidR="000A60D0" w:rsidRDefault="000A60D0" w:rsidP="000A60D0">
      <w:pPr>
        <w:shd w:val="clear" w:color="auto" w:fill="DDDDDD"/>
        <w:spacing w:after="0" w:line="259" w:lineRule="auto"/>
        <w:ind w:left="30" w:right="2"/>
        <w:jc w:val="center"/>
      </w:pPr>
      <w:r>
        <w:rPr>
          <w:b/>
        </w:rPr>
        <w:t xml:space="preserve">MARATHON COUNTY </w:t>
      </w:r>
    </w:p>
    <w:p w14:paraId="47B9E58D" w14:textId="77777777" w:rsidR="000A60D0" w:rsidRDefault="000A60D0" w:rsidP="000A60D0">
      <w:pPr>
        <w:shd w:val="clear" w:color="auto" w:fill="DDDDDD"/>
        <w:spacing w:after="0" w:line="259" w:lineRule="auto"/>
        <w:ind w:left="30" w:right="2"/>
        <w:jc w:val="center"/>
      </w:pPr>
      <w:r>
        <w:rPr>
          <w:b/>
        </w:rPr>
        <w:t xml:space="preserve">TOWN OF CLEVELAND TOWN HALL </w:t>
      </w:r>
    </w:p>
    <w:p w14:paraId="41A83CD9" w14:textId="77777777" w:rsidR="000A60D0" w:rsidRDefault="000A60D0" w:rsidP="000A60D0">
      <w:pPr>
        <w:shd w:val="clear" w:color="auto" w:fill="DDDDDD"/>
        <w:spacing w:after="0" w:line="259" w:lineRule="auto"/>
        <w:ind w:left="30" w:right="2"/>
        <w:jc w:val="center"/>
      </w:pPr>
      <w:r>
        <w:rPr>
          <w:b/>
        </w:rPr>
        <w:t xml:space="preserve">TOWN BOARD MEETING AGENDA </w:t>
      </w:r>
    </w:p>
    <w:p w14:paraId="6E331683" w14:textId="58468DF7" w:rsidR="000A60D0" w:rsidRPr="00F233B4" w:rsidRDefault="000A60D0" w:rsidP="000A60D0">
      <w:pPr>
        <w:shd w:val="clear" w:color="auto" w:fill="DDDDDD"/>
        <w:spacing w:after="257" w:line="259" w:lineRule="auto"/>
        <w:ind w:left="30" w:right="2" w:firstLine="0"/>
        <w:jc w:val="center"/>
        <w:rPr>
          <w:b/>
          <w:bCs/>
        </w:rPr>
      </w:pPr>
      <w:r w:rsidRPr="72DF8DEA">
        <w:rPr>
          <w:b/>
          <w:bCs/>
        </w:rPr>
        <w:t xml:space="preserve">TUESDAY, </w:t>
      </w:r>
      <w:r>
        <w:rPr>
          <w:b/>
          <w:bCs/>
        </w:rPr>
        <w:t>April</w:t>
      </w:r>
      <w:r>
        <w:rPr>
          <w:b/>
          <w:bCs/>
        </w:rPr>
        <w:t xml:space="preserve"> 16</w:t>
      </w:r>
      <w:r w:rsidRPr="72DF8DEA">
        <w:rPr>
          <w:b/>
          <w:bCs/>
          <w:vertAlign w:val="superscript"/>
        </w:rPr>
        <w:t>th</w:t>
      </w:r>
      <w:r w:rsidRPr="72DF8DEA">
        <w:rPr>
          <w:b/>
          <w:bCs/>
        </w:rPr>
        <w:t xml:space="preserve">, </w:t>
      </w:r>
      <w:proofErr w:type="gramStart"/>
      <w:r w:rsidRPr="72DF8DEA">
        <w:rPr>
          <w:b/>
          <w:bCs/>
        </w:rPr>
        <w:t>2024 ;</w:t>
      </w:r>
      <w:proofErr w:type="gramEnd"/>
      <w:r w:rsidRPr="72DF8DEA">
        <w:rPr>
          <w:b/>
          <w:bCs/>
        </w:rPr>
        <w:t xml:space="preserve"> </w:t>
      </w:r>
      <w:r>
        <w:rPr>
          <w:b/>
          <w:bCs/>
        </w:rPr>
        <w:t>7</w:t>
      </w:r>
      <w:r w:rsidRPr="72DF8DEA">
        <w:rPr>
          <w:b/>
          <w:bCs/>
        </w:rPr>
        <w:t>pm</w:t>
      </w:r>
    </w:p>
    <w:p w14:paraId="4D9ED031" w14:textId="77777777" w:rsidR="000A60D0" w:rsidRDefault="000A60D0" w:rsidP="000A60D0">
      <w:pPr>
        <w:spacing w:after="0" w:line="259" w:lineRule="auto"/>
        <w:ind w:left="15" w:firstLine="0"/>
        <w:jc w:val="center"/>
        <w:rPr>
          <w:b/>
        </w:rPr>
      </w:pPr>
      <w:r>
        <w:rPr>
          <w:b/>
        </w:rPr>
        <w:t xml:space="preserve">ALL ITEMS ON THE AGENDA ARE FOR DISCUSSION AND POSSIBLE ACTION </w:t>
      </w:r>
    </w:p>
    <w:p w14:paraId="2DB210C1" w14:textId="77777777" w:rsidR="000A60D0" w:rsidRDefault="000A60D0" w:rsidP="000A60D0">
      <w:pPr>
        <w:spacing w:after="0" w:line="259" w:lineRule="auto"/>
        <w:ind w:left="15" w:firstLine="0"/>
        <w:jc w:val="center"/>
      </w:pPr>
    </w:p>
    <w:p w14:paraId="60A5BFFD" w14:textId="77777777" w:rsidR="000A60D0" w:rsidRDefault="000A60D0" w:rsidP="000A60D0">
      <w:pPr>
        <w:pStyle w:val="ListParagraph"/>
        <w:numPr>
          <w:ilvl w:val="0"/>
          <w:numId w:val="2"/>
        </w:numPr>
        <w:spacing w:after="30" w:line="259" w:lineRule="auto"/>
      </w:pPr>
      <w:r>
        <w:t xml:space="preserve">CALL TO ORDER </w:t>
      </w:r>
    </w:p>
    <w:p w14:paraId="6F58A801" w14:textId="77777777" w:rsidR="000A60D0" w:rsidRDefault="000A60D0" w:rsidP="000A60D0">
      <w:pPr>
        <w:pStyle w:val="ListParagraph"/>
        <w:spacing w:after="30" w:line="259" w:lineRule="auto"/>
        <w:ind w:firstLine="0"/>
      </w:pPr>
    </w:p>
    <w:p w14:paraId="4B3E910B" w14:textId="2D54D9CA" w:rsidR="000A60D0" w:rsidRDefault="000A60D0" w:rsidP="000A60D0">
      <w:pPr>
        <w:pStyle w:val="ListParagraph"/>
        <w:numPr>
          <w:ilvl w:val="0"/>
          <w:numId w:val="2"/>
        </w:numPr>
      </w:pPr>
      <w:r>
        <w:t xml:space="preserve">PLEDGE OF ALLEGIANCE </w:t>
      </w:r>
    </w:p>
    <w:p w14:paraId="1BACDCF0" w14:textId="77777777" w:rsidR="000A60D0" w:rsidRDefault="000A60D0" w:rsidP="000A60D0">
      <w:pPr>
        <w:pStyle w:val="ListParagraph"/>
        <w:ind w:firstLine="0"/>
      </w:pPr>
    </w:p>
    <w:p w14:paraId="0013A414" w14:textId="21D96391" w:rsidR="000A60D0" w:rsidRDefault="000A60D0" w:rsidP="000A60D0">
      <w:pPr>
        <w:pStyle w:val="ListParagraph"/>
        <w:numPr>
          <w:ilvl w:val="0"/>
          <w:numId w:val="2"/>
        </w:numPr>
      </w:pPr>
      <w:r>
        <w:t xml:space="preserve">Bid Opening: </w:t>
      </w:r>
    </w:p>
    <w:p w14:paraId="065A250B" w14:textId="0AEA4D7D" w:rsidR="000A60D0" w:rsidRDefault="000A60D0" w:rsidP="000A60D0">
      <w:pPr>
        <w:pStyle w:val="ListParagraph"/>
        <w:numPr>
          <w:ilvl w:val="1"/>
          <w:numId w:val="2"/>
        </w:numPr>
      </w:pPr>
      <w:r>
        <w:t xml:space="preserve">Eagle Construction </w:t>
      </w:r>
    </w:p>
    <w:p w14:paraId="1EEB6A94" w14:textId="118EA8C4" w:rsidR="000A60D0" w:rsidRDefault="000A60D0" w:rsidP="000A60D0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2C954655" w14:textId="2EB3EABD" w:rsidR="000A60D0" w:rsidRDefault="000A60D0" w:rsidP="000A60D0">
      <w:pPr>
        <w:pStyle w:val="ListParagraph"/>
        <w:numPr>
          <w:ilvl w:val="2"/>
          <w:numId w:val="2"/>
        </w:numPr>
      </w:pPr>
      <w:r>
        <w:t xml:space="preserve">Bid = $823,500 </w:t>
      </w:r>
    </w:p>
    <w:p w14:paraId="28E42A38" w14:textId="374521FF" w:rsidR="000A60D0" w:rsidRDefault="000A60D0" w:rsidP="000A60D0">
      <w:pPr>
        <w:pStyle w:val="ListParagraph"/>
        <w:numPr>
          <w:ilvl w:val="2"/>
          <w:numId w:val="2"/>
        </w:numPr>
      </w:pPr>
      <w:r>
        <w:t>Alternate bid #1 – add $17,600</w:t>
      </w:r>
    </w:p>
    <w:p w14:paraId="5A4687E7" w14:textId="77777777" w:rsidR="000A60D0" w:rsidRDefault="000A60D0" w:rsidP="000A60D0">
      <w:pPr>
        <w:pStyle w:val="ListParagraph"/>
        <w:ind w:left="2160" w:firstLine="0"/>
      </w:pPr>
    </w:p>
    <w:p w14:paraId="1ED8112F" w14:textId="1F073E33" w:rsidR="000A60D0" w:rsidRDefault="000A60D0" w:rsidP="000A60D0">
      <w:pPr>
        <w:pStyle w:val="ListParagraph"/>
        <w:numPr>
          <w:ilvl w:val="1"/>
          <w:numId w:val="2"/>
        </w:numPr>
      </w:pPr>
      <w:r>
        <w:t>Huotari Construction</w:t>
      </w:r>
    </w:p>
    <w:p w14:paraId="6450A556" w14:textId="04E3C77C" w:rsidR="000A60D0" w:rsidRDefault="000A60D0" w:rsidP="000A60D0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1606F54D" w14:textId="0FA6238C" w:rsidR="000A60D0" w:rsidRDefault="000A60D0" w:rsidP="000A60D0">
      <w:pPr>
        <w:pStyle w:val="ListParagraph"/>
        <w:numPr>
          <w:ilvl w:val="2"/>
          <w:numId w:val="2"/>
        </w:numPr>
      </w:pPr>
      <w:r>
        <w:t xml:space="preserve">Bid = $684,868 </w:t>
      </w:r>
    </w:p>
    <w:p w14:paraId="046F860C" w14:textId="12EBE7F1" w:rsidR="000A60D0" w:rsidRDefault="000A60D0" w:rsidP="000A60D0">
      <w:pPr>
        <w:pStyle w:val="ListParagraph"/>
        <w:numPr>
          <w:ilvl w:val="2"/>
          <w:numId w:val="2"/>
        </w:numPr>
      </w:pPr>
      <w:r>
        <w:t>Alternate bid #1 – add $9</w:t>
      </w:r>
      <w:r w:rsidR="0077585F">
        <w:t>,</w:t>
      </w:r>
      <w:r>
        <w:t>964</w:t>
      </w:r>
    </w:p>
    <w:p w14:paraId="4AF536E6" w14:textId="77777777" w:rsidR="000A60D0" w:rsidRDefault="000A60D0" w:rsidP="000A60D0">
      <w:pPr>
        <w:pStyle w:val="ListParagraph"/>
        <w:ind w:left="1440" w:firstLine="0"/>
      </w:pPr>
    </w:p>
    <w:p w14:paraId="6D7B0398" w14:textId="366CFB67" w:rsidR="000A60D0" w:rsidRDefault="000A60D0" w:rsidP="000A60D0">
      <w:pPr>
        <w:pStyle w:val="ListParagraph"/>
        <w:numPr>
          <w:ilvl w:val="1"/>
          <w:numId w:val="2"/>
        </w:numPr>
      </w:pPr>
      <w:r>
        <w:t xml:space="preserve">Precision Builders </w:t>
      </w:r>
    </w:p>
    <w:p w14:paraId="05173F9D" w14:textId="67F01C4F" w:rsidR="0077585F" w:rsidRDefault="0077585F" w:rsidP="0077585F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667BD17A" w14:textId="38FFD75B" w:rsidR="0077585F" w:rsidRDefault="0077585F" w:rsidP="0077585F">
      <w:pPr>
        <w:pStyle w:val="ListParagraph"/>
        <w:numPr>
          <w:ilvl w:val="2"/>
          <w:numId w:val="2"/>
        </w:numPr>
      </w:pPr>
      <w:r>
        <w:t>Bid = $687,215</w:t>
      </w:r>
    </w:p>
    <w:p w14:paraId="6F49CA49" w14:textId="615EF50D" w:rsidR="0077585F" w:rsidRDefault="0077585F" w:rsidP="0077585F">
      <w:pPr>
        <w:pStyle w:val="ListParagraph"/>
        <w:numPr>
          <w:ilvl w:val="2"/>
          <w:numId w:val="2"/>
        </w:numPr>
      </w:pPr>
      <w:r>
        <w:t>Alternate bid #1 – add $9,900</w:t>
      </w:r>
    </w:p>
    <w:p w14:paraId="2CF48722" w14:textId="77777777" w:rsidR="000A60D0" w:rsidRDefault="000A60D0" w:rsidP="000A60D0">
      <w:pPr>
        <w:pStyle w:val="ListParagraph"/>
        <w:ind w:left="1440" w:firstLine="0"/>
      </w:pPr>
    </w:p>
    <w:p w14:paraId="1B082530" w14:textId="3126BC24" w:rsidR="000A60D0" w:rsidRDefault="000A60D0" w:rsidP="000A60D0">
      <w:pPr>
        <w:pStyle w:val="ListParagraph"/>
        <w:numPr>
          <w:ilvl w:val="1"/>
          <w:numId w:val="2"/>
        </w:numPr>
      </w:pPr>
      <w:r>
        <w:t>Advantage Building – Athens</w:t>
      </w:r>
    </w:p>
    <w:p w14:paraId="7288D79B" w14:textId="06C44D46" w:rsidR="0077585F" w:rsidRDefault="0077585F" w:rsidP="0077585F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129BC7A1" w14:textId="555B61D8" w:rsidR="0077585F" w:rsidRDefault="0077585F" w:rsidP="0077585F">
      <w:pPr>
        <w:pStyle w:val="ListParagraph"/>
        <w:numPr>
          <w:ilvl w:val="2"/>
          <w:numId w:val="2"/>
        </w:numPr>
      </w:pPr>
      <w:r>
        <w:t>Bid = $664,802</w:t>
      </w:r>
    </w:p>
    <w:p w14:paraId="0A7D1186" w14:textId="6D0E8706" w:rsidR="0077585F" w:rsidRDefault="0077585F" w:rsidP="0077585F">
      <w:pPr>
        <w:pStyle w:val="ListParagraph"/>
        <w:numPr>
          <w:ilvl w:val="2"/>
          <w:numId w:val="2"/>
        </w:numPr>
      </w:pPr>
      <w:r>
        <w:t>Alternate bid #1 – add $8,000</w:t>
      </w:r>
    </w:p>
    <w:p w14:paraId="2522EA03" w14:textId="77777777" w:rsidR="000A60D0" w:rsidRDefault="000A60D0" w:rsidP="000A60D0">
      <w:pPr>
        <w:pStyle w:val="ListParagraph"/>
        <w:ind w:left="1440" w:firstLine="0"/>
      </w:pPr>
    </w:p>
    <w:p w14:paraId="5A99ADBA" w14:textId="441F58FE" w:rsidR="000A60D0" w:rsidRDefault="000A60D0" w:rsidP="000A60D0">
      <w:pPr>
        <w:pStyle w:val="ListParagraph"/>
        <w:numPr>
          <w:ilvl w:val="1"/>
          <w:numId w:val="2"/>
        </w:numPr>
      </w:pPr>
      <w:r>
        <w:t>SD Ellenbecker – Athens</w:t>
      </w:r>
    </w:p>
    <w:p w14:paraId="16FDDC74" w14:textId="23FF06DD" w:rsidR="0077585F" w:rsidRDefault="0077585F" w:rsidP="0077585F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4F616C46" w14:textId="65E4A758" w:rsidR="0077585F" w:rsidRDefault="0077585F" w:rsidP="0077585F">
      <w:pPr>
        <w:pStyle w:val="ListParagraph"/>
        <w:numPr>
          <w:ilvl w:val="2"/>
          <w:numId w:val="2"/>
        </w:numPr>
      </w:pPr>
      <w:r>
        <w:t>Bid = $676,300</w:t>
      </w:r>
    </w:p>
    <w:p w14:paraId="3B7B4758" w14:textId="2ADB87AA" w:rsidR="0077585F" w:rsidRDefault="0077585F" w:rsidP="0077585F">
      <w:pPr>
        <w:pStyle w:val="ListParagraph"/>
        <w:numPr>
          <w:ilvl w:val="2"/>
          <w:numId w:val="2"/>
        </w:numPr>
      </w:pPr>
      <w:r>
        <w:t>Alternate bid #1 – add $14,860</w:t>
      </w:r>
    </w:p>
    <w:p w14:paraId="6AD270A7" w14:textId="77777777" w:rsidR="000A60D0" w:rsidRDefault="000A60D0" w:rsidP="000A60D0">
      <w:pPr>
        <w:pStyle w:val="ListParagraph"/>
        <w:ind w:left="1440" w:firstLine="0"/>
      </w:pPr>
    </w:p>
    <w:p w14:paraId="2BC9DA27" w14:textId="28E0056E" w:rsidR="000A60D0" w:rsidRDefault="000A60D0" w:rsidP="000A60D0">
      <w:pPr>
        <w:pStyle w:val="ListParagraph"/>
        <w:numPr>
          <w:ilvl w:val="1"/>
          <w:numId w:val="2"/>
        </w:numPr>
      </w:pPr>
      <w:r>
        <w:t>Quality Construction – Spencer</w:t>
      </w:r>
    </w:p>
    <w:p w14:paraId="17170B8A" w14:textId="6A22585D" w:rsidR="0077585F" w:rsidRDefault="0077585F" w:rsidP="0077585F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4A481363" w14:textId="02EC442E" w:rsidR="0077585F" w:rsidRDefault="0077585F" w:rsidP="0077585F">
      <w:pPr>
        <w:pStyle w:val="ListParagraph"/>
        <w:numPr>
          <w:ilvl w:val="2"/>
          <w:numId w:val="2"/>
        </w:numPr>
      </w:pPr>
      <w:r>
        <w:t>Bid = $660,000</w:t>
      </w:r>
    </w:p>
    <w:p w14:paraId="4D07DB2D" w14:textId="6B088AB0" w:rsidR="0077585F" w:rsidRDefault="0077585F" w:rsidP="0077585F">
      <w:pPr>
        <w:pStyle w:val="ListParagraph"/>
        <w:numPr>
          <w:ilvl w:val="2"/>
          <w:numId w:val="2"/>
        </w:numPr>
      </w:pPr>
      <w:r>
        <w:t>Alternate bid #1 – add $11,750</w:t>
      </w:r>
    </w:p>
    <w:p w14:paraId="6500C678" w14:textId="77777777" w:rsidR="000A60D0" w:rsidRDefault="000A60D0" w:rsidP="000A60D0">
      <w:pPr>
        <w:pStyle w:val="ListParagraph"/>
        <w:ind w:left="1440" w:firstLine="0"/>
      </w:pPr>
    </w:p>
    <w:p w14:paraId="504FE1C5" w14:textId="70AEE80B" w:rsidR="000A60D0" w:rsidRDefault="000A60D0" w:rsidP="000A60D0">
      <w:pPr>
        <w:pStyle w:val="ListParagraph"/>
        <w:numPr>
          <w:ilvl w:val="1"/>
          <w:numId w:val="2"/>
        </w:numPr>
      </w:pPr>
      <w:r>
        <w:t xml:space="preserve">Real Vision Construction – Spencer </w:t>
      </w:r>
    </w:p>
    <w:p w14:paraId="08ABCC93" w14:textId="41D3DD3F" w:rsidR="0077585F" w:rsidRDefault="0077585F" w:rsidP="0077585F">
      <w:pPr>
        <w:pStyle w:val="ListParagraph"/>
        <w:numPr>
          <w:ilvl w:val="2"/>
          <w:numId w:val="2"/>
        </w:numPr>
      </w:pPr>
      <w:r>
        <w:t>Bid bond, acknowledges both addendums</w:t>
      </w:r>
    </w:p>
    <w:p w14:paraId="3F0C893E" w14:textId="46BCFB6A" w:rsidR="0077585F" w:rsidRDefault="0077585F" w:rsidP="0077585F">
      <w:pPr>
        <w:pStyle w:val="ListParagraph"/>
        <w:numPr>
          <w:ilvl w:val="2"/>
          <w:numId w:val="2"/>
        </w:numPr>
      </w:pPr>
      <w:r>
        <w:t>Bid = $724,304</w:t>
      </w:r>
    </w:p>
    <w:p w14:paraId="0E3F1A34" w14:textId="25D9B49F" w:rsidR="0077585F" w:rsidRDefault="0077585F" w:rsidP="0077585F">
      <w:pPr>
        <w:pStyle w:val="ListParagraph"/>
        <w:numPr>
          <w:ilvl w:val="2"/>
          <w:numId w:val="2"/>
        </w:numPr>
      </w:pPr>
      <w:r>
        <w:t>Alternate bid #1 – add $10,931</w:t>
      </w:r>
    </w:p>
    <w:p w14:paraId="254DA5C2" w14:textId="77777777" w:rsidR="0077585F" w:rsidRDefault="0077585F" w:rsidP="0077585F"/>
    <w:p w14:paraId="7A4D2682" w14:textId="41228E88" w:rsidR="0077585F" w:rsidRDefault="0077585F" w:rsidP="0077585F">
      <w:r>
        <w:t>Notes: Ratsch will do contracts after the approval of contractor at the May 14</w:t>
      </w:r>
      <w:r w:rsidRPr="0077585F">
        <w:rPr>
          <w:vertAlign w:val="superscript"/>
        </w:rPr>
        <w:t>th</w:t>
      </w:r>
      <w:r>
        <w:t xml:space="preserve"> meeting. </w:t>
      </w:r>
    </w:p>
    <w:p w14:paraId="7E3E2B6B" w14:textId="77777777" w:rsidR="0077585F" w:rsidRDefault="0077585F" w:rsidP="0077585F"/>
    <w:p w14:paraId="5AEB9065" w14:textId="471D0032" w:rsidR="0077585F" w:rsidRDefault="0077585F" w:rsidP="0077585F">
      <w:r>
        <w:t xml:space="preserve">Motion (Hollatz/Drexler) to adjourn the meeting at 7:13pm. Motion carried. </w:t>
      </w:r>
    </w:p>
    <w:p w14:paraId="619F4C9E" w14:textId="77777777" w:rsidR="00C464DB" w:rsidRPr="000A60D0" w:rsidRDefault="00C464DB" w:rsidP="000A60D0">
      <w:pPr>
        <w:ind w:left="0" w:firstLine="0"/>
      </w:pPr>
    </w:p>
    <w:sectPr w:rsidR="00C464DB" w:rsidRPr="000A60D0" w:rsidSect="000A60D0">
      <w:head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460BA" w14:textId="77777777" w:rsidR="000A60D0" w:rsidRDefault="000A60D0" w:rsidP="000A60D0">
      <w:pPr>
        <w:spacing w:after="0" w:line="240" w:lineRule="auto"/>
      </w:pPr>
      <w:r>
        <w:separator/>
      </w:r>
    </w:p>
  </w:endnote>
  <w:endnote w:type="continuationSeparator" w:id="0">
    <w:p w14:paraId="576DD03A" w14:textId="77777777" w:rsidR="000A60D0" w:rsidRDefault="000A60D0" w:rsidP="000A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5BBA9" w14:textId="77777777" w:rsidR="000A60D0" w:rsidRDefault="000A60D0" w:rsidP="000A60D0">
      <w:pPr>
        <w:spacing w:after="0" w:line="240" w:lineRule="auto"/>
      </w:pPr>
      <w:r>
        <w:separator/>
      </w:r>
    </w:p>
  </w:footnote>
  <w:footnote w:type="continuationSeparator" w:id="0">
    <w:p w14:paraId="09D27DC6" w14:textId="77777777" w:rsidR="000A60D0" w:rsidRDefault="000A60D0" w:rsidP="000A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CCA3" w14:textId="77777777" w:rsidR="000A60D0" w:rsidRDefault="000A60D0" w:rsidP="000A60D0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C6AB4"/>
    <w:multiLevelType w:val="hybridMultilevel"/>
    <w:tmpl w:val="FABCB4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1FA4"/>
    <w:multiLevelType w:val="hybridMultilevel"/>
    <w:tmpl w:val="2450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5236">
    <w:abstractNumId w:val="1"/>
  </w:num>
  <w:num w:numId="2" w16cid:durableId="169668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D0"/>
    <w:rsid w:val="000A60D0"/>
    <w:rsid w:val="001637B4"/>
    <w:rsid w:val="00220133"/>
    <w:rsid w:val="0077585F"/>
    <w:rsid w:val="008B4609"/>
    <w:rsid w:val="00A4320C"/>
    <w:rsid w:val="00C464DB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9D80C"/>
  <w15:chartTrackingRefBased/>
  <w15:docId w15:val="{363AE6DC-9C8A-4D78-BCBB-81672C4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D0"/>
    <w:pPr>
      <w:spacing w:after="38" w:line="248" w:lineRule="auto"/>
      <w:ind w:left="370" w:hanging="10"/>
    </w:pPr>
    <w:rPr>
      <w:rFonts w:ascii="Garamond" w:eastAsia="Garamond" w:hAnsi="Garamond" w:cs="Garamond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0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D0"/>
    <w:rPr>
      <w:rFonts w:ascii="Garamond" w:eastAsia="Garamond" w:hAnsi="Garamond" w:cs="Garamond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6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D0"/>
    <w:rPr>
      <w:rFonts w:ascii="Garamond" w:eastAsia="Garamond" w:hAnsi="Garamond" w:cs="Garamond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BC77-F243-4F60-9E29-0D265735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Skaya</dc:creator>
  <cp:keywords/>
  <dc:description/>
  <cp:lastModifiedBy>Alexandra Skaya</cp:lastModifiedBy>
  <cp:revision>1</cp:revision>
  <cp:lastPrinted>2024-05-08T06:27:00Z</cp:lastPrinted>
  <dcterms:created xsi:type="dcterms:W3CDTF">2024-05-08T06:12:00Z</dcterms:created>
  <dcterms:modified xsi:type="dcterms:W3CDTF">2024-05-08T06:28:00Z</dcterms:modified>
</cp:coreProperties>
</file>